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tblInd w:w="108" w:type="dxa"/>
        <w:tblLook w:val="04A0" w:firstRow="1" w:lastRow="0" w:firstColumn="1" w:lastColumn="0" w:noHBand="0" w:noVBand="1"/>
      </w:tblPr>
      <w:tblGrid>
        <w:gridCol w:w="8952"/>
      </w:tblGrid>
      <w:tr w:rsidR="00426C1E" w:rsidRPr="00503BB2" w:rsidTr="00885E43">
        <w:trPr>
          <w:trHeight w:val="983"/>
        </w:trPr>
        <w:tc>
          <w:tcPr>
            <w:tcW w:w="8952" w:type="dxa"/>
            <w:tcBorders>
              <w:top w:val="nil"/>
              <w:left w:val="nil"/>
              <w:bottom w:val="nil"/>
              <w:right w:val="nil"/>
            </w:tcBorders>
          </w:tcPr>
          <w:p w:rsidR="00426C1E" w:rsidRPr="00503BB2" w:rsidRDefault="00426C1E" w:rsidP="00426C1E">
            <w:pPr>
              <w:rPr>
                <w:rFonts w:ascii="ＭＳ 明朝" w:eastAsia="ＭＳ 明朝" w:hAnsi="ＭＳ 明朝"/>
                <w:color w:val="000000" w:themeColor="text1"/>
              </w:rPr>
            </w:pPr>
            <w:r w:rsidRPr="00503BB2">
              <w:rPr>
                <w:rFonts w:ascii="ＭＳ 明朝" w:eastAsia="ＭＳ 明朝" w:hAnsi="ＭＳ 明朝" w:hint="eastAsia"/>
                <w:color w:val="000000" w:themeColor="text1"/>
              </w:rPr>
              <w:t>別表第２（第２条関係）</w:t>
            </w:r>
          </w:p>
          <w:tbl>
            <w:tblPr>
              <w:tblStyle w:val="a7"/>
              <w:tblW w:w="0" w:type="auto"/>
              <w:tblInd w:w="108" w:type="dxa"/>
              <w:tblLook w:val="04A0" w:firstRow="1" w:lastRow="0" w:firstColumn="1" w:lastColumn="0" w:noHBand="0" w:noVBand="1"/>
            </w:tblPr>
            <w:tblGrid>
              <w:gridCol w:w="2265"/>
              <w:gridCol w:w="6353"/>
            </w:tblGrid>
            <w:tr w:rsidR="00426C1E" w:rsidRPr="00503BB2" w:rsidTr="00885E43">
              <w:tc>
                <w:tcPr>
                  <w:tcW w:w="2265" w:type="dxa"/>
                  <w:vMerge w:val="restart"/>
                  <w:tcBorders>
                    <w:bottom w:val="nil"/>
                  </w:tcBorders>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総合事業通所介護</w:t>
                  </w:r>
                </w:p>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はつらつデイサービス</w:t>
                  </w: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　指定（更新）申請に係る自己点検表</w:t>
                  </w:r>
                </w:p>
              </w:tc>
            </w:tr>
            <w:tr w:rsidR="00426C1E" w:rsidRPr="00503BB2" w:rsidTr="00885E43">
              <w:trPr>
                <w:trHeight w:val="539"/>
              </w:trPr>
              <w:tc>
                <w:tcPr>
                  <w:tcW w:w="2265" w:type="dxa"/>
                  <w:vMerge/>
                  <w:tcBorders>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ind w:left="553" w:hangingChars="250" w:hanging="553"/>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(2)-1　登記事項証明書</w:t>
                  </w:r>
                </w:p>
                <w:p w:rsidR="00426C1E" w:rsidRPr="00503BB2" w:rsidRDefault="00426C1E" w:rsidP="00885E43">
                  <w:pPr>
                    <w:ind w:left="553" w:hangingChars="250" w:hanging="553"/>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(2)-2　条例又は指定管理者協定書等</w:t>
                  </w:r>
                </w:p>
              </w:tc>
            </w:tr>
            <w:tr w:rsidR="00426C1E" w:rsidRPr="00503BB2" w:rsidTr="00885E43">
              <w:tc>
                <w:tcPr>
                  <w:tcW w:w="2265" w:type="dxa"/>
                  <w:vMerge/>
                  <w:tcBorders>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(3)　従業者の勤務の体制及び勤務形態一覧表</w:t>
                  </w:r>
                </w:p>
              </w:tc>
            </w:tr>
            <w:tr w:rsidR="00426C1E" w:rsidRPr="00503BB2" w:rsidTr="00885E43">
              <w:tc>
                <w:tcPr>
                  <w:tcW w:w="2265" w:type="dxa"/>
                  <w:vMerge/>
                  <w:tcBorders>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ind w:left="332" w:hangingChars="150" w:hanging="332"/>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 xml:space="preserve">(4)　</w:t>
                  </w:r>
                  <w:r w:rsidRPr="00503BB2">
                    <w:rPr>
                      <w:rFonts w:ascii="ＭＳ 明朝" w:eastAsia="ＭＳ 明朝" w:hAnsi="ＭＳ 明朝" w:hint="eastAsia"/>
                      <w:color w:val="000000" w:themeColor="text1"/>
                      <w:sz w:val="20"/>
                    </w:rPr>
                    <w:t>人員配置基準に該当する資格に関する</w:t>
                  </w:r>
                  <w:r w:rsidRPr="00503BB2">
                    <w:rPr>
                      <w:rFonts w:ascii="ＭＳ 明朝" w:eastAsia="ＭＳ 明朝" w:hAnsi="ＭＳ 明朝" w:hint="eastAsia"/>
                      <w:color w:val="000000" w:themeColor="text1"/>
                      <w:szCs w:val="21"/>
                    </w:rPr>
                    <w:t>資格証等の写し（看護職員、生活相談員、機能訓練指導員、管理栄養士。社会福祉法第１９条第１号に該当するときは、任用資格に関する</w:t>
                  </w:r>
                  <w:r w:rsidRPr="00503BB2">
                    <w:rPr>
                      <w:rFonts w:ascii="ＭＳ 明朝" w:eastAsia="ＭＳ 明朝" w:hAnsi="ＭＳ 明朝" w:cs="ＭＳ ゴシック" w:hint="eastAsia"/>
                      <w:color w:val="000000" w:themeColor="text1"/>
                      <w:szCs w:val="21"/>
                    </w:rPr>
                    <w:t>科目の修得証明書）</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tcBorders>
                    <w:top w:val="single" w:sz="4" w:space="0" w:color="auto"/>
                  </w:tcBorders>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w:t>
                  </w:r>
                  <w:r w:rsidRPr="00503BB2">
                    <w:rPr>
                      <w:rFonts w:ascii="ＭＳ 明朝" w:eastAsia="ＭＳ 明朝" w:hAnsi="ＭＳ 明朝"/>
                      <w:color w:val="000000" w:themeColor="text1"/>
                      <w:szCs w:val="21"/>
                    </w:rPr>
                    <w:t>5</w:t>
                  </w:r>
                  <w:r w:rsidRPr="00503BB2">
                    <w:rPr>
                      <w:rFonts w:ascii="ＭＳ 明朝" w:eastAsia="ＭＳ 明朝" w:hAnsi="ＭＳ 明朝" w:hint="eastAsia"/>
                      <w:color w:val="000000" w:themeColor="text1"/>
                      <w:szCs w:val="21"/>
                    </w:rPr>
                    <w:t>)　事業所の位置図</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w:t>
                  </w:r>
                  <w:r w:rsidRPr="00503BB2">
                    <w:rPr>
                      <w:rFonts w:ascii="ＭＳ 明朝" w:eastAsia="ＭＳ 明朝" w:hAnsi="ＭＳ 明朝"/>
                      <w:color w:val="000000" w:themeColor="text1"/>
                      <w:szCs w:val="21"/>
                    </w:rPr>
                    <w:t>6</w:t>
                  </w:r>
                  <w:r w:rsidRPr="00503BB2">
                    <w:rPr>
                      <w:rFonts w:ascii="ＭＳ 明朝" w:eastAsia="ＭＳ 明朝" w:hAnsi="ＭＳ 明朝" w:hint="eastAsia"/>
                      <w:color w:val="000000" w:themeColor="text1"/>
                      <w:szCs w:val="21"/>
                    </w:rPr>
                    <w:t>)　事業所の平面図</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tcBorders>
                    <w:top w:val="single" w:sz="4" w:space="0" w:color="auto"/>
                  </w:tcBorders>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w:t>
                  </w:r>
                  <w:r w:rsidRPr="00503BB2">
                    <w:rPr>
                      <w:rFonts w:ascii="ＭＳ 明朝" w:eastAsia="ＭＳ 明朝" w:hAnsi="ＭＳ 明朝"/>
                      <w:color w:val="000000" w:themeColor="text1"/>
                      <w:szCs w:val="21"/>
                    </w:rPr>
                    <w:t>7</w:t>
                  </w:r>
                  <w:r w:rsidRPr="00503BB2">
                    <w:rPr>
                      <w:rFonts w:ascii="ＭＳ 明朝" w:eastAsia="ＭＳ 明朝" w:hAnsi="ＭＳ 明朝" w:hint="eastAsia"/>
                      <w:color w:val="000000" w:themeColor="text1"/>
                      <w:szCs w:val="21"/>
                    </w:rPr>
                    <w:t>)　食堂及び機能訓練室の求積表</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tcBorders>
                    <w:top w:val="single" w:sz="4" w:space="0" w:color="auto"/>
                  </w:tcBorders>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w:t>
                  </w:r>
                  <w:r w:rsidRPr="00503BB2">
                    <w:rPr>
                      <w:rFonts w:ascii="ＭＳ 明朝" w:eastAsia="ＭＳ 明朝" w:hAnsi="ＭＳ 明朝"/>
                      <w:color w:val="000000" w:themeColor="text1"/>
                      <w:szCs w:val="21"/>
                    </w:rPr>
                    <w:t>8</w:t>
                  </w:r>
                  <w:r w:rsidRPr="00503BB2">
                    <w:rPr>
                      <w:rFonts w:ascii="ＭＳ 明朝" w:eastAsia="ＭＳ 明朝" w:hAnsi="ＭＳ 明朝" w:hint="eastAsia"/>
                      <w:color w:val="000000" w:themeColor="text1"/>
                      <w:szCs w:val="21"/>
                    </w:rPr>
                    <w:t>)　事業所の状況の分かる写真及び写真説明図</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w:t>
                  </w:r>
                  <w:r w:rsidRPr="00503BB2">
                    <w:rPr>
                      <w:rFonts w:ascii="ＭＳ 明朝" w:eastAsia="ＭＳ 明朝" w:hAnsi="ＭＳ 明朝"/>
                      <w:color w:val="000000" w:themeColor="text1"/>
                      <w:szCs w:val="21"/>
                    </w:rPr>
                    <w:t>9</w:t>
                  </w:r>
                  <w:r w:rsidRPr="00503BB2">
                    <w:rPr>
                      <w:rFonts w:ascii="ＭＳ 明朝" w:eastAsia="ＭＳ 明朝" w:hAnsi="ＭＳ 明朝" w:hint="eastAsia"/>
                      <w:color w:val="000000" w:themeColor="text1"/>
                      <w:szCs w:val="21"/>
                    </w:rPr>
                    <w:t>)　設備等一覧表</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0</w:t>
                  </w:r>
                  <w:r w:rsidRPr="00503BB2">
                    <w:rPr>
                      <w:rFonts w:ascii="ＭＳ 明朝" w:eastAsia="ＭＳ 明朝" w:hAnsi="ＭＳ 明朝" w:hint="eastAsia"/>
                      <w:color w:val="000000" w:themeColor="text1"/>
                      <w:szCs w:val="21"/>
                    </w:rPr>
                    <w:t>)　運営規程</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1</w:t>
                  </w:r>
                  <w:r w:rsidRPr="00503BB2">
                    <w:rPr>
                      <w:rFonts w:ascii="ＭＳ 明朝" w:eastAsia="ＭＳ 明朝" w:hAnsi="ＭＳ 明朝" w:hint="eastAsia"/>
                      <w:color w:val="000000" w:themeColor="text1"/>
                      <w:szCs w:val="21"/>
                    </w:rPr>
                    <w:t>)　利用者からの苦情を処理するために講ずる措置の概要</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2</w:t>
                  </w:r>
                  <w:r w:rsidRPr="00503BB2">
                    <w:rPr>
                      <w:rFonts w:ascii="ＭＳ 明朝" w:eastAsia="ＭＳ 明朝" w:hAnsi="ＭＳ 明朝" w:hint="eastAsia"/>
                      <w:color w:val="000000" w:themeColor="text1"/>
                      <w:szCs w:val="21"/>
                    </w:rPr>
                    <w:t>)　建物又は事業所の使用権限を証明することのできる書類</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ind w:left="442" w:hangingChars="200" w:hanging="442"/>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3</w:t>
                  </w:r>
                  <w:r w:rsidRPr="00503BB2">
                    <w:rPr>
                      <w:rFonts w:ascii="ＭＳ 明朝" w:eastAsia="ＭＳ 明朝" w:hAnsi="ＭＳ 明朝" w:hint="eastAsia"/>
                      <w:color w:val="000000" w:themeColor="text1"/>
                      <w:szCs w:val="21"/>
                    </w:rPr>
                    <w:t>)　はつらつデイサービスにおけるサービス提供内容（はつらつデイサービスの場合のみ）</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4</w:t>
                  </w:r>
                  <w:r w:rsidRPr="00503BB2">
                    <w:rPr>
                      <w:rFonts w:ascii="ＭＳ 明朝" w:eastAsia="ＭＳ 明朝" w:hAnsi="ＭＳ 明朝" w:hint="eastAsia"/>
                      <w:color w:val="000000" w:themeColor="text1"/>
                      <w:szCs w:val="21"/>
                    </w:rPr>
                    <w:t>)　損害賠償への対応が可能であることがわかる書類</w:t>
                  </w:r>
                </w:p>
              </w:tc>
            </w:tr>
            <w:tr w:rsidR="00426C1E" w:rsidRPr="00503BB2" w:rsidTr="00885E43">
              <w:tc>
                <w:tcPr>
                  <w:tcW w:w="2265" w:type="dxa"/>
                  <w:vMerge/>
                  <w:tcBorders>
                    <w:top w:val="nil"/>
                    <w:bottom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ind w:left="442" w:hangingChars="200" w:hanging="442"/>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5</w:t>
                  </w:r>
                  <w:r w:rsidRPr="00503BB2">
                    <w:rPr>
                      <w:rFonts w:ascii="ＭＳ 明朝" w:eastAsia="ＭＳ 明朝" w:hAnsi="ＭＳ 明朝" w:hint="eastAsia"/>
                      <w:color w:val="000000" w:themeColor="text1"/>
                      <w:szCs w:val="21"/>
                    </w:rPr>
                    <w:t>)　介護保険法第１１５条の４５の５第２項の規定に該当しない旨の誓約書</w:t>
                  </w:r>
                </w:p>
              </w:tc>
            </w:tr>
            <w:tr w:rsidR="00426C1E" w:rsidRPr="00503BB2" w:rsidTr="00885E43">
              <w:tc>
                <w:tcPr>
                  <w:tcW w:w="2265" w:type="dxa"/>
                  <w:vMerge w:val="restart"/>
                  <w:tcBorders>
                    <w:top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6</w:t>
                  </w:r>
                  <w:r w:rsidRPr="00503BB2">
                    <w:rPr>
                      <w:rFonts w:ascii="ＭＳ 明朝" w:eastAsia="ＭＳ 明朝" w:hAnsi="ＭＳ 明朝" w:hint="eastAsia"/>
                      <w:color w:val="000000" w:themeColor="text1"/>
                      <w:szCs w:val="21"/>
                    </w:rPr>
                    <w:t>)　第５条第２号の規定に該当しない旨の誓約書</w:t>
                  </w:r>
                </w:p>
              </w:tc>
            </w:tr>
            <w:tr w:rsidR="00426C1E" w:rsidRPr="00503BB2" w:rsidTr="00885E43">
              <w:tc>
                <w:tcPr>
                  <w:tcW w:w="2265" w:type="dxa"/>
                  <w:vMerge/>
                  <w:tcBorders>
                    <w:top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7</w:t>
                  </w:r>
                  <w:r w:rsidRPr="00503BB2">
                    <w:rPr>
                      <w:rFonts w:ascii="ＭＳ 明朝" w:eastAsia="ＭＳ 明朝" w:hAnsi="ＭＳ 明朝" w:hint="eastAsia"/>
                      <w:color w:val="000000" w:themeColor="text1"/>
                      <w:szCs w:val="21"/>
                    </w:rPr>
                    <w:t>)　第１号事業（通所型サービス）計画書</w:t>
                  </w:r>
                </w:p>
              </w:tc>
            </w:tr>
            <w:tr w:rsidR="00426C1E" w:rsidRPr="00503BB2" w:rsidTr="00885E43">
              <w:tc>
                <w:tcPr>
                  <w:tcW w:w="2265" w:type="dxa"/>
                  <w:vMerge/>
                  <w:tcBorders>
                    <w:top w:val="nil"/>
                  </w:tcBorders>
                </w:tcPr>
                <w:p w:rsidR="00426C1E" w:rsidRPr="00503BB2" w:rsidRDefault="00426C1E" w:rsidP="00885E43">
                  <w:pPr>
                    <w:rPr>
                      <w:rFonts w:ascii="ＭＳ 明朝" w:eastAsia="ＭＳ 明朝" w:hAnsi="ＭＳ 明朝"/>
                      <w:color w:val="000000" w:themeColor="text1"/>
                      <w:szCs w:val="21"/>
                    </w:rPr>
                  </w:pPr>
                </w:p>
              </w:tc>
              <w:tc>
                <w:tcPr>
                  <w:tcW w:w="6353" w:type="dxa"/>
                  <w:vAlign w:val="center"/>
                </w:tcPr>
                <w:p w:rsidR="00426C1E" w:rsidRPr="00503BB2" w:rsidRDefault="00426C1E" w:rsidP="00885E43">
                  <w:pPr>
                    <w:rPr>
                      <w:rFonts w:ascii="ＭＳ 明朝" w:eastAsia="ＭＳ 明朝" w:hAnsi="ＭＳ 明朝"/>
                      <w:color w:val="000000" w:themeColor="text1"/>
                      <w:szCs w:val="21"/>
                    </w:rPr>
                  </w:pPr>
                  <w:r w:rsidRPr="00503BB2">
                    <w:rPr>
                      <w:rFonts w:ascii="ＭＳ 明朝" w:eastAsia="ＭＳ 明朝" w:hAnsi="ＭＳ 明朝" w:hint="eastAsia"/>
                      <w:color w:val="000000" w:themeColor="text1"/>
                      <w:szCs w:val="21"/>
                    </w:rPr>
                    <w:t>(1</w:t>
                  </w:r>
                  <w:r w:rsidRPr="00503BB2">
                    <w:rPr>
                      <w:rFonts w:ascii="ＭＳ 明朝" w:eastAsia="ＭＳ 明朝" w:hAnsi="ＭＳ 明朝"/>
                      <w:color w:val="000000" w:themeColor="text1"/>
                      <w:szCs w:val="21"/>
                    </w:rPr>
                    <w:t>8</w:t>
                  </w:r>
                  <w:r w:rsidRPr="00503BB2">
                    <w:rPr>
                      <w:rFonts w:ascii="ＭＳ 明朝" w:eastAsia="ＭＳ 明朝" w:hAnsi="ＭＳ 明朝" w:hint="eastAsia"/>
                      <w:color w:val="000000" w:themeColor="text1"/>
                      <w:szCs w:val="21"/>
                    </w:rPr>
                    <w:t>)　建築基準法及び消防用設備等の完了検査済証等の写し</w:t>
                  </w:r>
                </w:p>
              </w:tc>
            </w:tr>
            <w:tr w:rsidR="00426C1E" w:rsidRPr="00426C1E" w:rsidTr="00885E43">
              <w:tc>
                <w:tcPr>
                  <w:tcW w:w="2265" w:type="dxa"/>
                  <w:vMerge/>
                  <w:tcBorders>
                    <w:top w:val="nil"/>
                  </w:tcBorders>
                </w:tcPr>
                <w:p w:rsidR="00426C1E" w:rsidRPr="00426C1E" w:rsidRDefault="00426C1E" w:rsidP="00885E43">
                  <w:pPr>
                    <w:rPr>
                      <w:rFonts w:ascii="ＭＳ 明朝" w:eastAsia="ＭＳ 明朝" w:hAnsi="ＭＳ 明朝"/>
                      <w:color w:val="000000" w:themeColor="text1"/>
                      <w:szCs w:val="21"/>
                    </w:rPr>
                  </w:pPr>
                </w:p>
              </w:tc>
              <w:tc>
                <w:tcPr>
                  <w:tcW w:w="6353" w:type="dxa"/>
                  <w:vAlign w:val="center"/>
                </w:tcPr>
                <w:p w:rsidR="00426C1E" w:rsidRPr="00426C1E" w:rsidRDefault="00426C1E" w:rsidP="00885E43">
                  <w:pPr>
                    <w:ind w:left="442" w:hangingChars="200" w:hanging="442"/>
                    <w:rPr>
                      <w:rFonts w:ascii="ＭＳ 明朝" w:eastAsia="ＭＳ 明朝" w:hAnsi="ＭＳ 明朝"/>
                      <w:color w:val="000000" w:themeColor="text1"/>
                      <w:szCs w:val="21"/>
                    </w:rPr>
                  </w:pPr>
                  <w:r w:rsidRPr="00426C1E">
                    <w:rPr>
                      <w:rFonts w:asciiTheme="minorEastAsia" w:hAnsiTheme="minorEastAsia" w:hint="eastAsia"/>
                      <w:color w:val="000000" w:themeColor="text1"/>
                    </w:rPr>
                    <w:t>(19</w:t>
                  </w:r>
                  <w:r w:rsidRPr="00426C1E">
                    <w:rPr>
                      <w:rFonts w:asciiTheme="minorEastAsia" w:hAnsiTheme="minorEastAsia"/>
                      <w:color w:val="000000" w:themeColor="text1"/>
                    </w:rPr>
                    <w:t>)</w:t>
                  </w:r>
                  <w:r w:rsidRPr="00426C1E">
                    <w:rPr>
                      <w:rFonts w:hint="eastAsia"/>
                      <w:color w:val="000000" w:themeColor="text1"/>
                    </w:rPr>
                    <w:t xml:space="preserve">　告示付表第三号（二）通所型サービス事業所の指定等に係る記載事項　添付書類・チェックリスト</w:t>
                  </w:r>
                </w:p>
              </w:tc>
            </w:tr>
            <w:tr w:rsidR="00426C1E" w:rsidRPr="00426C1E" w:rsidTr="00885E43">
              <w:tc>
                <w:tcPr>
                  <w:tcW w:w="2265" w:type="dxa"/>
                  <w:vMerge/>
                  <w:tcBorders>
                    <w:top w:val="nil"/>
                  </w:tcBorders>
                </w:tcPr>
                <w:p w:rsidR="00426C1E" w:rsidRPr="00426C1E" w:rsidRDefault="00426C1E" w:rsidP="00885E43">
                  <w:pPr>
                    <w:rPr>
                      <w:rFonts w:ascii="ＭＳ 明朝" w:eastAsia="ＭＳ 明朝" w:hAnsi="ＭＳ 明朝"/>
                      <w:color w:val="000000" w:themeColor="text1"/>
                      <w:szCs w:val="21"/>
                    </w:rPr>
                  </w:pPr>
                </w:p>
              </w:tc>
              <w:tc>
                <w:tcPr>
                  <w:tcW w:w="6353" w:type="dxa"/>
                  <w:vAlign w:val="center"/>
                </w:tcPr>
                <w:p w:rsidR="00426C1E" w:rsidRPr="00426C1E" w:rsidRDefault="00426C1E" w:rsidP="00885E43">
                  <w:pPr>
                    <w:ind w:left="442" w:hangingChars="200" w:hanging="442"/>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(20)　指定更新申請に係る書類等省略に関する申告書（更新申請のとき）</w:t>
                  </w:r>
                </w:p>
              </w:tc>
            </w:tr>
            <w:tr w:rsidR="00426C1E" w:rsidRPr="00426C1E" w:rsidTr="00885E43">
              <w:tc>
                <w:tcPr>
                  <w:tcW w:w="2265" w:type="dxa"/>
                  <w:vMerge/>
                  <w:tcBorders>
                    <w:top w:val="nil"/>
                  </w:tcBorders>
                </w:tcPr>
                <w:p w:rsidR="00426C1E" w:rsidRPr="00426C1E" w:rsidRDefault="00426C1E" w:rsidP="00885E43">
                  <w:pPr>
                    <w:rPr>
                      <w:rFonts w:ascii="ＭＳ 明朝" w:eastAsia="ＭＳ 明朝" w:hAnsi="ＭＳ 明朝"/>
                      <w:color w:val="000000" w:themeColor="text1"/>
                      <w:szCs w:val="21"/>
                    </w:rPr>
                  </w:pPr>
                </w:p>
              </w:tc>
              <w:tc>
                <w:tcPr>
                  <w:tcW w:w="6353" w:type="dxa"/>
                  <w:vAlign w:val="center"/>
                </w:tcPr>
                <w:p w:rsidR="00426C1E" w:rsidRPr="00426C1E" w:rsidRDefault="00426C1E" w:rsidP="00885E43">
                  <w:pPr>
                    <w:ind w:left="442" w:hangingChars="200" w:hanging="442"/>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(21)　事業費算定に係る体制等に関する届出書（該当するとき</w:t>
                  </w:r>
                  <w:r w:rsidRPr="00426C1E">
                    <w:rPr>
                      <w:rFonts w:ascii="ＭＳ 明朝" w:eastAsia="ＭＳ 明朝" w:hAnsi="ＭＳ 明朝" w:hint="eastAsia"/>
                      <w:color w:val="000000" w:themeColor="text1"/>
                      <w:szCs w:val="21"/>
                    </w:rPr>
                    <w:lastRenderedPageBreak/>
                    <w:t>のみ）</w:t>
                  </w:r>
                </w:p>
              </w:tc>
            </w:tr>
            <w:tr w:rsidR="00426C1E" w:rsidRPr="00426C1E" w:rsidTr="00885E43">
              <w:tc>
                <w:tcPr>
                  <w:tcW w:w="2265" w:type="dxa"/>
                  <w:vMerge/>
                  <w:tcBorders>
                    <w:top w:val="nil"/>
                  </w:tcBorders>
                </w:tcPr>
                <w:p w:rsidR="00426C1E" w:rsidRPr="00426C1E" w:rsidRDefault="00426C1E" w:rsidP="00885E43">
                  <w:pPr>
                    <w:rPr>
                      <w:rFonts w:ascii="ＭＳ 明朝" w:eastAsia="ＭＳ 明朝" w:hAnsi="ＭＳ 明朝"/>
                      <w:color w:val="000000" w:themeColor="text1"/>
                      <w:szCs w:val="21"/>
                    </w:rPr>
                  </w:pPr>
                </w:p>
              </w:tc>
              <w:tc>
                <w:tcPr>
                  <w:tcW w:w="6353" w:type="dxa"/>
                  <w:vAlign w:val="center"/>
                </w:tcPr>
                <w:p w:rsidR="00426C1E" w:rsidRPr="00426C1E" w:rsidRDefault="00426C1E" w:rsidP="00885E43">
                  <w:pPr>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(22)　事業費算定に係る体制等状況一覧表（該当するときのみ）</w:t>
                  </w:r>
                </w:p>
              </w:tc>
            </w:tr>
          </w:tbl>
          <w:p w:rsidR="00426C1E" w:rsidRPr="00426C1E" w:rsidRDefault="00426C1E" w:rsidP="00885E43">
            <w:pPr>
              <w:ind w:leftChars="128" w:left="283"/>
              <w:rPr>
                <w:rFonts w:ascii="ＭＳ 明朝" w:eastAsia="ＭＳ 明朝" w:hAnsi="ＭＳ 明朝"/>
                <w:color w:val="000000" w:themeColor="text1"/>
                <w:szCs w:val="21"/>
              </w:rPr>
            </w:pPr>
          </w:p>
          <w:p w:rsidR="00426C1E" w:rsidRPr="00426C1E" w:rsidRDefault="00426C1E" w:rsidP="00885E43">
            <w:pPr>
              <w:ind w:leftChars="128" w:left="283"/>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（備考）</w:t>
            </w:r>
          </w:p>
          <w:p w:rsidR="00426C1E" w:rsidRPr="00426C1E" w:rsidRDefault="00426C1E" w:rsidP="00885E43">
            <w:pPr>
              <w:ind w:left="221" w:hangingChars="100" w:hanging="221"/>
              <w:rPr>
                <w:rFonts w:ascii="ＭＳ 明朝" w:eastAsia="ＭＳ 明朝" w:hAnsi="ＭＳ 明朝"/>
                <w:color w:val="000000" w:themeColor="text1"/>
              </w:rPr>
            </w:pPr>
            <w:r w:rsidRPr="00426C1E">
              <w:rPr>
                <w:rFonts w:ascii="ＭＳ 明朝" w:eastAsia="ＭＳ 明朝" w:hAnsi="ＭＳ 明朝" w:hint="eastAsia"/>
                <w:color w:val="000000" w:themeColor="text1"/>
              </w:rPr>
              <w:t>１</w:t>
            </w:r>
            <w:r w:rsidRPr="00426C1E">
              <w:rPr>
                <w:rFonts w:ascii="ＭＳ 明朝" w:eastAsia="ＭＳ 明朝" w:hAnsi="ＭＳ 明朝" w:hint="eastAsia"/>
                <w:color w:val="000000" w:themeColor="text1"/>
                <w:szCs w:val="21"/>
              </w:rPr>
              <w:t xml:space="preserve">　</w:t>
            </w:r>
            <w:r w:rsidRPr="00426C1E">
              <w:rPr>
                <w:rFonts w:ascii="ＭＳ 明朝" w:eastAsia="ＭＳ 明朝" w:hAnsi="ＭＳ 明朝" w:hint="eastAsia"/>
                <w:color w:val="000000" w:themeColor="text1"/>
              </w:rPr>
              <w:t>申請者が法人のときは(2)-1を提出することとし、申請者が市町村又は指定管理者のときは(2)-2を提出することとする。</w:t>
            </w:r>
          </w:p>
          <w:p w:rsidR="00426C1E" w:rsidRPr="00426C1E" w:rsidRDefault="00426C1E" w:rsidP="00885E43">
            <w:pPr>
              <w:ind w:left="221" w:hangingChars="100" w:hanging="221"/>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 xml:space="preserve">２　</w:t>
            </w:r>
            <w:r w:rsidRPr="00426C1E">
              <w:rPr>
                <w:rFonts w:ascii="ＭＳ 明朝" w:eastAsia="ＭＳ 明朝" w:hAnsi="ＭＳ 明朝" w:hint="eastAsia"/>
                <w:color w:val="000000" w:themeColor="text1"/>
              </w:rPr>
              <w:t>(2)-1</w:t>
            </w:r>
            <w:r w:rsidRPr="00426C1E">
              <w:rPr>
                <w:rFonts w:ascii="ＭＳ 明朝" w:eastAsia="ＭＳ 明朝" w:hAnsi="ＭＳ 明朝" w:hint="eastAsia"/>
                <w:color w:val="000000" w:themeColor="text1"/>
                <w:szCs w:val="21"/>
              </w:rPr>
              <w:t>、</w:t>
            </w:r>
            <w:r w:rsidRPr="00426C1E">
              <w:rPr>
                <w:rFonts w:ascii="ＭＳ 明朝" w:eastAsia="ＭＳ 明朝" w:hAnsi="ＭＳ 明朝" w:hint="eastAsia"/>
                <w:color w:val="000000" w:themeColor="text1"/>
              </w:rPr>
              <w:t>(2)-2</w:t>
            </w:r>
            <w:r w:rsidRPr="00426C1E">
              <w:rPr>
                <w:rFonts w:ascii="ＭＳ 明朝" w:eastAsia="ＭＳ 明朝" w:hAnsi="ＭＳ 明朝" w:hint="eastAsia"/>
                <w:color w:val="000000" w:themeColor="text1"/>
                <w:szCs w:val="21"/>
              </w:rPr>
              <w:t>、(</w:t>
            </w:r>
            <w:r w:rsidRPr="00426C1E">
              <w:rPr>
                <w:rFonts w:ascii="ＭＳ 明朝" w:eastAsia="ＭＳ 明朝" w:hAnsi="ＭＳ 明朝"/>
                <w:color w:val="000000" w:themeColor="text1"/>
                <w:szCs w:val="21"/>
              </w:rPr>
              <w:t>5</w:t>
            </w:r>
            <w:r w:rsidRPr="00426C1E">
              <w:rPr>
                <w:rFonts w:ascii="ＭＳ 明朝" w:eastAsia="ＭＳ 明朝" w:hAnsi="ＭＳ 明朝" w:hint="eastAsia"/>
                <w:color w:val="000000" w:themeColor="text1"/>
                <w:szCs w:val="21"/>
              </w:rPr>
              <w:t>)から(1</w:t>
            </w:r>
            <w:r w:rsidRPr="00426C1E">
              <w:rPr>
                <w:rFonts w:ascii="ＭＳ 明朝" w:eastAsia="ＭＳ 明朝" w:hAnsi="ＭＳ 明朝"/>
                <w:color w:val="000000" w:themeColor="text1"/>
                <w:szCs w:val="21"/>
              </w:rPr>
              <w:t>2</w:t>
            </w:r>
            <w:r w:rsidRPr="00426C1E">
              <w:rPr>
                <w:rFonts w:ascii="ＭＳ 明朝" w:eastAsia="ＭＳ 明朝" w:hAnsi="ＭＳ 明朝" w:hint="eastAsia"/>
                <w:color w:val="000000" w:themeColor="text1"/>
                <w:szCs w:val="21"/>
              </w:rPr>
              <w:t>)まで、(</w:t>
            </w:r>
            <w:r w:rsidRPr="00426C1E">
              <w:rPr>
                <w:rFonts w:ascii="ＭＳ 明朝" w:eastAsia="ＭＳ 明朝" w:hAnsi="ＭＳ 明朝"/>
                <w:color w:val="000000" w:themeColor="text1"/>
                <w:szCs w:val="21"/>
              </w:rPr>
              <w:t>17</w:t>
            </w:r>
            <w:r w:rsidRPr="00426C1E">
              <w:rPr>
                <w:rFonts w:ascii="ＭＳ 明朝" w:eastAsia="ＭＳ 明朝" w:hAnsi="ＭＳ 明朝" w:hint="eastAsia"/>
                <w:color w:val="000000" w:themeColor="text1"/>
                <w:szCs w:val="21"/>
              </w:rPr>
              <w:t>)及び(</w:t>
            </w:r>
            <w:r w:rsidRPr="00426C1E">
              <w:rPr>
                <w:rFonts w:ascii="ＭＳ 明朝" w:eastAsia="ＭＳ 明朝" w:hAnsi="ＭＳ 明朝"/>
                <w:color w:val="000000" w:themeColor="text1"/>
                <w:szCs w:val="21"/>
              </w:rPr>
              <w:t>18</w:t>
            </w:r>
            <w:r w:rsidRPr="00426C1E">
              <w:rPr>
                <w:rFonts w:ascii="ＭＳ 明朝" w:eastAsia="ＭＳ 明朝" w:hAnsi="ＭＳ 明朝" w:hint="eastAsia"/>
                <w:color w:val="000000" w:themeColor="text1"/>
                <w:szCs w:val="21"/>
              </w:rPr>
              <w:t>)について、更新申請のときは、提出を省略することができる。ただし、(</w:t>
            </w:r>
            <w:r w:rsidRPr="00426C1E">
              <w:rPr>
                <w:rFonts w:ascii="ＭＳ 明朝" w:eastAsia="ＭＳ 明朝" w:hAnsi="ＭＳ 明朝"/>
                <w:color w:val="000000" w:themeColor="text1"/>
                <w:szCs w:val="21"/>
              </w:rPr>
              <w:t>18</w:t>
            </w:r>
            <w:r w:rsidRPr="00426C1E">
              <w:rPr>
                <w:rFonts w:ascii="ＭＳ 明朝" w:eastAsia="ＭＳ 明朝" w:hAnsi="ＭＳ 明朝" w:hint="eastAsia"/>
                <w:color w:val="000000" w:themeColor="text1"/>
                <w:szCs w:val="21"/>
              </w:rPr>
              <w:t>)について、所在地の変更届出を行っていないときや平成２０年７月以降に増改築を行った事業所については提出すること。</w:t>
            </w:r>
          </w:p>
          <w:p w:rsidR="00426C1E" w:rsidRPr="00426C1E" w:rsidRDefault="00426C1E" w:rsidP="00885E43">
            <w:pPr>
              <w:ind w:left="442" w:hangingChars="200" w:hanging="442"/>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３　(</w:t>
            </w:r>
            <w:r w:rsidRPr="00426C1E">
              <w:rPr>
                <w:rFonts w:ascii="ＭＳ 明朝" w:eastAsia="ＭＳ 明朝" w:hAnsi="ＭＳ 明朝"/>
                <w:color w:val="000000" w:themeColor="text1"/>
                <w:szCs w:val="21"/>
              </w:rPr>
              <w:t>4</w:t>
            </w:r>
            <w:r w:rsidRPr="00426C1E">
              <w:rPr>
                <w:rFonts w:ascii="ＭＳ 明朝" w:eastAsia="ＭＳ 明朝" w:hAnsi="ＭＳ 明朝" w:hint="eastAsia"/>
                <w:color w:val="000000" w:themeColor="text1"/>
                <w:szCs w:val="21"/>
              </w:rPr>
              <w:t>)について、はつらつデイサービスの指定等の申請をするときは、提出不要とする。</w:t>
            </w:r>
          </w:p>
          <w:p w:rsidR="00426C1E" w:rsidRPr="00426C1E" w:rsidRDefault="00426C1E" w:rsidP="00885E43">
            <w:pPr>
              <w:ind w:left="221" w:hangingChars="100" w:hanging="221"/>
              <w:rPr>
                <w:color w:val="000000" w:themeColor="text1"/>
                <w:szCs w:val="21"/>
              </w:rPr>
            </w:pPr>
            <w:r w:rsidRPr="00426C1E">
              <w:rPr>
                <w:rFonts w:hint="eastAsia"/>
                <w:color w:val="000000" w:themeColor="text1"/>
                <w:szCs w:val="21"/>
              </w:rPr>
              <w:t xml:space="preserve">４　</w:t>
            </w:r>
            <w:r w:rsidRPr="00426C1E">
              <w:rPr>
                <w:rFonts w:asciiTheme="minorEastAsia" w:hAnsiTheme="minorEastAsia" w:hint="eastAsia"/>
                <w:color w:val="000000" w:themeColor="text1"/>
                <w:szCs w:val="21"/>
              </w:rPr>
              <w:t>(</w:t>
            </w:r>
            <w:r w:rsidRPr="00426C1E">
              <w:rPr>
                <w:rFonts w:asciiTheme="minorEastAsia" w:hAnsiTheme="minorEastAsia"/>
                <w:color w:val="000000" w:themeColor="text1"/>
                <w:szCs w:val="21"/>
              </w:rPr>
              <w:t>7)</w:t>
            </w:r>
            <w:r w:rsidRPr="00426C1E">
              <w:rPr>
                <w:rFonts w:hint="eastAsia"/>
                <w:color w:val="000000" w:themeColor="text1"/>
                <w:szCs w:val="21"/>
              </w:rPr>
              <w:t>について、はつらつデイサービスの指定等の申請をする場合で、通所介護及び総合事業通所介護と一体的に行わない場合は、はつらつデイサービスを提供するために必要な場所の求積表を提出すること。</w:t>
            </w:r>
          </w:p>
          <w:p w:rsidR="00426C1E" w:rsidRPr="00426C1E" w:rsidRDefault="00426C1E" w:rsidP="00885E43">
            <w:pPr>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５　(</w:t>
            </w:r>
            <w:r w:rsidRPr="00426C1E">
              <w:rPr>
                <w:rFonts w:ascii="ＭＳ 明朝" w:eastAsia="ＭＳ 明朝" w:hAnsi="ＭＳ 明朝"/>
                <w:color w:val="000000" w:themeColor="text1"/>
                <w:szCs w:val="21"/>
              </w:rPr>
              <w:t>8</w:t>
            </w:r>
            <w:r w:rsidRPr="00426C1E">
              <w:rPr>
                <w:rFonts w:ascii="ＭＳ 明朝" w:eastAsia="ＭＳ 明朝" w:hAnsi="ＭＳ 明朝" w:hint="eastAsia"/>
                <w:color w:val="000000" w:themeColor="text1"/>
                <w:szCs w:val="21"/>
              </w:rPr>
              <w:t>)について、</w:t>
            </w:r>
            <w:r w:rsidRPr="00426C1E">
              <w:rPr>
                <w:rFonts w:ascii="ＭＳ 明朝" w:eastAsia="ＭＳ 明朝" w:hAnsi="ＭＳ 明朝" w:hint="eastAsia"/>
                <w:color w:val="000000" w:themeColor="text1"/>
              </w:rPr>
              <w:t>指定等にあたり井原市が現地を訪問できない場合提出することとする。</w:t>
            </w:r>
          </w:p>
          <w:p w:rsidR="00426C1E" w:rsidRPr="00426C1E" w:rsidRDefault="00426C1E" w:rsidP="00885E43">
            <w:pPr>
              <w:ind w:left="221" w:hangingChars="100" w:hanging="221"/>
              <w:rPr>
                <w:rFonts w:ascii="ＭＳ 明朝" w:eastAsia="ＭＳ 明朝" w:hAnsi="ＭＳ 明朝"/>
                <w:color w:val="000000" w:themeColor="text1"/>
                <w:szCs w:val="21"/>
              </w:rPr>
            </w:pPr>
            <w:r w:rsidRPr="00426C1E">
              <w:rPr>
                <w:rFonts w:ascii="ＭＳ 明朝" w:eastAsia="ＭＳ 明朝" w:hAnsi="ＭＳ 明朝" w:hint="eastAsia"/>
                <w:color w:val="000000" w:themeColor="text1"/>
                <w:szCs w:val="21"/>
              </w:rPr>
              <w:t>６　(</w:t>
            </w:r>
            <w:r w:rsidRPr="00426C1E">
              <w:rPr>
                <w:rFonts w:ascii="ＭＳ 明朝" w:eastAsia="ＭＳ 明朝" w:hAnsi="ＭＳ 明朝"/>
                <w:color w:val="000000" w:themeColor="text1"/>
                <w:szCs w:val="21"/>
              </w:rPr>
              <w:t>2</w:t>
            </w:r>
            <w:r w:rsidRPr="00426C1E">
              <w:rPr>
                <w:rFonts w:ascii="ＭＳ 明朝" w:eastAsia="ＭＳ 明朝" w:hAnsi="ＭＳ 明朝" w:hint="eastAsia"/>
                <w:color w:val="000000" w:themeColor="text1"/>
                <w:szCs w:val="21"/>
              </w:rPr>
              <w:t>1)及び(</w:t>
            </w:r>
            <w:r w:rsidRPr="00426C1E">
              <w:rPr>
                <w:rFonts w:ascii="ＭＳ 明朝" w:eastAsia="ＭＳ 明朝" w:hAnsi="ＭＳ 明朝"/>
                <w:color w:val="000000" w:themeColor="text1"/>
                <w:szCs w:val="21"/>
              </w:rPr>
              <w:t>2</w:t>
            </w:r>
            <w:r w:rsidRPr="00426C1E">
              <w:rPr>
                <w:rFonts w:ascii="ＭＳ 明朝" w:eastAsia="ＭＳ 明朝" w:hAnsi="ＭＳ 明朝" w:hint="eastAsia"/>
                <w:color w:val="000000" w:themeColor="text1"/>
                <w:szCs w:val="21"/>
              </w:rPr>
              <w:t>2)について、更新申請において、事</w:t>
            </w:r>
            <w:bookmarkStart w:id="0" w:name="_GoBack"/>
            <w:bookmarkEnd w:id="0"/>
            <w:r w:rsidRPr="00426C1E">
              <w:rPr>
                <w:rFonts w:ascii="ＭＳ 明朝" w:eastAsia="ＭＳ 明朝" w:hAnsi="ＭＳ 明朝" w:hint="eastAsia"/>
                <w:color w:val="000000" w:themeColor="text1"/>
                <w:szCs w:val="21"/>
              </w:rPr>
              <w:t>業費算定に係る体制等に変更がないときは、提出不要とする。</w:t>
            </w:r>
          </w:p>
          <w:p w:rsidR="00426C1E" w:rsidRPr="00426C1E" w:rsidRDefault="00426C1E" w:rsidP="00885E43">
            <w:pPr>
              <w:ind w:left="221" w:hangingChars="100" w:hanging="221"/>
              <w:rPr>
                <w:color w:val="000000" w:themeColor="text1"/>
              </w:rPr>
            </w:pPr>
            <w:r w:rsidRPr="00426C1E">
              <w:rPr>
                <w:rFonts w:ascii="ＭＳ 明朝" w:eastAsia="ＭＳ 明朝" w:hAnsi="ＭＳ 明朝" w:hint="eastAsia"/>
                <w:color w:val="000000" w:themeColor="text1"/>
                <w:szCs w:val="21"/>
              </w:rPr>
              <w:t xml:space="preserve"> </w:t>
            </w:r>
            <w:r w:rsidRPr="00426C1E">
              <w:rPr>
                <w:rFonts w:ascii="ＭＳ 明朝" w:eastAsia="ＭＳ 明朝" w:hAnsi="ＭＳ 明朝"/>
                <w:color w:val="000000" w:themeColor="text1"/>
                <w:szCs w:val="21"/>
              </w:rPr>
              <w:t xml:space="preserve">   </w:t>
            </w:r>
            <w:r w:rsidRPr="00426C1E">
              <w:rPr>
                <w:rFonts w:hint="eastAsia"/>
                <w:color w:val="000000" w:themeColor="text1"/>
              </w:rPr>
              <w:t>なお、提出については、老健局長が定める様式により届出を行うこととし、届出方法については、第９条に準ずる。</w:t>
            </w:r>
          </w:p>
          <w:p w:rsidR="00426C1E" w:rsidRPr="00426C1E" w:rsidRDefault="00426C1E" w:rsidP="00885E43">
            <w:pPr>
              <w:ind w:left="221" w:hangingChars="100" w:hanging="221"/>
              <w:rPr>
                <w:rFonts w:asciiTheme="minorEastAsia" w:hAnsiTheme="minorEastAsia"/>
                <w:color w:val="000000" w:themeColor="text1"/>
              </w:rPr>
            </w:pPr>
            <w:r w:rsidRPr="00426C1E">
              <w:rPr>
                <w:rFonts w:asciiTheme="minorEastAsia" w:hAnsiTheme="minorEastAsia" w:hint="eastAsia"/>
                <w:color w:val="000000" w:themeColor="text1"/>
              </w:rPr>
              <w:t>７　総合事業通所介護及びはつらつデイサービスを同時に指定申請する場合は、はつらつデイサービスの申請に添える書類において、(</w:t>
            </w:r>
            <w:r w:rsidRPr="00426C1E">
              <w:rPr>
                <w:rFonts w:asciiTheme="minorEastAsia" w:hAnsiTheme="minorEastAsia"/>
                <w:color w:val="000000" w:themeColor="text1"/>
              </w:rPr>
              <w:t>2)-1</w:t>
            </w:r>
            <w:r w:rsidRPr="00426C1E">
              <w:rPr>
                <w:rFonts w:asciiTheme="minorEastAsia" w:hAnsiTheme="minorEastAsia" w:hint="eastAsia"/>
                <w:color w:val="000000" w:themeColor="text1"/>
              </w:rPr>
              <w:t>、(</w:t>
            </w:r>
            <w:r w:rsidRPr="00426C1E">
              <w:rPr>
                <w:rFonts w:asciiTheme="minorEastAsia" w:hAnsiTheme="minorEastAsia"/>
                <w:color w:val="000000" w:themeColor="text1"/>
              </w:rPr>
              <w:t>2)-2</w:t>
            </w:r>
            <w:r w:rsidRPr="00426C1E">
              <w:rPr>
                <w:rFonts w:asciiTheme="minorEastAsia" w:hAnsiTheme="minorEastAsia" w:hint="eastAsia"/>
                <w:color w:val="000000" w:themeColor="text1"/>
              </w:rPr>
              <w:t>、(</w:t>
            </w:r>
            <w:r w:rsidRPr="00426C1E">
              <w:rPr>
                <w:rFonts w:asciiTheme="minorEastAsia" w:hAnsiTheme="minorEastAsia"/>
                <w:color w:val="000000" w:themeColor="text1"/>
              </w:rPr>
              <w:t>5)</w:t>
            </w:r>
            <w:r w:rsidRPr="00426C1E">
              <w:rPr>
                <w:rFonts w:asciiTheme="minorEastAsia" w:hAnsiTheme="minorEastAsia" w:hint="eastAsia"/>
                <w:color w:val="000000" w:themeColor="text1"/>
              </w:rPr>
              <w:t>、(</w:t>
            </w:r>
            <w:r w:rsidRPr="00426C1E">
              <w:rPr>
                <w:rFonts w:asciiTheme="minorEastAsia" w:hAnsiTheme="minorEastAsia"/>
                <w:color w:val="000000" w:themeColor="text1"/>
              </w:rPr>
              <w:t>6)</w:t>
            </w:r>
            <w:r w:rsidRPr="00426C1E">
              <w:rPr>
                <w:rFonts w:asciiTheme="minorEastAsia" w:hAnsiTheme="minorEastAsia" w:hint="eastAsia"/>
                <w:color w:val="000000" w:themeColor="text1"/>
              </w:rPr>
              <w:t>、(</w:t>
            </w:r>
            <w:r w:rsidRPr="00426C1E">
              <w:rPr>
                <w:rFonts w:asciiTheme="minorEastAsia" w:hAnsiTheme="minorEastAsia"/>
                <w:color w:val="000000" w:themeColor="text1"/>
              </w:rPr>
              <w:t>12)</w:t>
            </w:r>
            <w:r w:rsidRPr="00426C1E">
              <w:rPr>
                <w:rFonts w:asciiTheme="minorEastAsia" w:hAnsiTheme="minorEastAsia" w:hint="eastAsia"/>
                <w:color w:val="000000" w:themeColor="text1"/>
              </w:rPr>
              <w:t>、(</w:t>
            </w:r>
            <w:r w:rsidRPr="00426C1E">
              <w:rPr>
                <w:rFonts w:asciiTheme="minorEastAsia" w:hAnsiTheme="minorEastAsia"/>
                <w:color w:val="000000" w:themeColor="text1"/>
              </w:rPr>
              <w:t>14)</w:t>
            </w:r>
            <w:r w:rsidRPr="00426C1E">
              <w:rPr>
                <w:rFonts w:asciiTheme="minorEastAsia" w:hAnsiTheme="minorEastAsia" w:hint="eastAsia"/>
                <w:color w:val="000000" w:themeColor="text1"/>
              </w:rPr>
              <w:t>及び(</w:t>
            </w:r>
            <w:r w:rsidRPr="00426C1E">
              <w:rPr>
                <w:rFonts w:asciiTheme="minorEastAsia" w:hAnsiTheme="minorEastAsia"/>
                <w:color w:val="000000" w:themeColor="text1"/>
              </w:rPr>
              <w:t>18)</w:t>
            </w:r>
            <w:r w:rsidRPr="00426C1E">
              <w:rPr>
                <w:rFonts w:asciiTheme="minorEastAsia" w:hAnsiTheme="minorEastAsia" w:hint="eastAsia"/>
                <w:color w:val="000000" w:themeColor="text1"/>
              </w:rPr>
              <w:t>について、提出を省略することができる。なお、通所介護、総合事業通所介護及びはつらつデイサービスを一体的に行う場合は、はつらつデイサービスの申請に添える書類において、(</w:t>
            </w:r>
            <w:r w:rsidRPr="00426C1E">
              <w:rPr>
                <w:rFonts w:asciiTheme="minorEastAsia" w:hAnsiTheme="minorEastAsia"/>
                <w:color w:val="000000" w:themeColor="text1"/>
              </w:rPr>
              <w:t>7)</w:t>
            </w:r>
            <w:r w:rsidRPr="00426C1E">
              <w:rPr>
                <w:rFonts w:asciiTheme="minorEastAsia" w:hAnsiTheme="minorEastAsia" w:hint="eastAsia"/>
                <w:color w:val="000000" w:themeColor="text1"/>
              </w:rPr>
              <w:t>及び(</w:t>
            </w:r>
            <w:r w:rsidRPr="00426C1E">
              <w:rPr>
                <w:rFonts w:asciiTheme="minorEastAsia" w:hAnsiTheme="minorEastAsia"/>
                <w:color w:val="000000" w:themeColor="text1"/>
              </w:rPr>
              <w:t>8)</w:t>
            </w:r>
            <w:r w:rsidRPr="00426C1E">
              <w:rPr>
                <w:rFonts w:asciiTheme="minorEastAsia" w:hAnsiTheme="minorEastAsia" w:hint="eastAsia"/>
                <w:color w:val="000000" w:themeColor="text1"/>
              </w:rPr>
              <w:t>についても、提出を省略することができる。</w:t>
            </w:r>
          </w:p>
          <w:p w:rsidR="00426C1E" w:rsidRPr="00426C1E" w:rsidRDefault="00426C1E" w:rsidP="00885E43">
            <w:pPr>
              <w:ind w:left="221" w:hangingChars="100" w:hanging="221"/>
              <w:rPr>
                <w:color w:val="000000" w:themeColor="text1"/>
              </w:rPr>
            </w:pPr>
          </w:p>
          <w:p w:rsidR="00426C1E" w:rsidRPr="00426C1E" w:rsidRDefault="00426C1E" w:rsidP="00885E43">
            <w:pPr>
              <w:ind w:left="221" w:hangingChars="100" w:hanging="221"/>
              <w:rPr>
                <w:color w:val="000000" w:themeColor="text1"/>
              </w:rPr>
            </w:pPr>
          </w:p>
          <w:p w:rsidR="00426C1E" w:rsidRPr="00503BB2" w:rsidRDefault="00426C1E" w:rsidP="00885E43">
            <w:pPr>
              <w:ind w:left="221" w:hangingChars="100" w:hanging="221"/>
              <w:rPr>
                <w:rFonts w:ascii="ＭＳ 明朝" w:eastAsia="ＭＳ 明朝" w:hAnsi="ＭＳ 明朝"/>
                <w:color w:val="000000" w:themeColor="text1"/>
                <w:szCs w:val="21"/>
              </w:rPr>
            </w:pPr>
          </w:p>
        </w:tc>
      </w:tr>
    </w:tbl>
    <w:p w:rsidR="00D83C1F" w:rsidRPr="00426C1E" w:rsidRDefault="00D83C1F" w:rsidP="00D83C1F">
      <w:pPr>
        <w:contextualSpacing/>
        <w:rPr>
          <w:rFonts w:ascii="ＭＳ 明朝" w:eastAsia="ＭＳ 明朝" w:hAnsi="ＭＳ 明朝"/>
          <w:color w:val="000000" w:themeColor="text1"/>
        </w:rPr>
      </w:pPr>
    </w:p>
    <w:p w:rsidR="00426C1E" w:rsidRDefault="00426C1E" w:rsidP="00D83C1F">
      <w:pPr>
        <w:contextualSpacing/>
        <w:rPr>
          <w:rFonts w:ascii="ＭＳ 明朝" w:eastAsia="ＭＳ 明朝" w:hAnsi="ＭＳ 明朝"/>
          <w:color w:val="000000" w:themeColor="text1"/>
        </w:rPr>
      </w:pPr>
    </w:p>
    <w:p w:rsidR="00426C1E" w:rsidRDefault="00426C1E" w:rsidP="00D83C1F">
      <w:pPr>
        <w:contextualSpacing/>
        <w:rPr>
          <w:rFonts w:ascii="ＭＳ 明朝" w:eastAsia="ＭＳ 明朝" w:hAnsi="ＭＳ 明朝" w:hint="eastAsia"/>
          <w:color w:val="000000" w:themeColor="text1"/>
        </w:rPr>
      </w:pPr>
    </w:p>
    <w:sectPr w:rsidR="00426C1E" w:rsidSect="00426C1E">
      <w:pgSz w:w="11906" w:h="16838" w:code="9"/>
      <w:pgMar w:top="1247" w:right="1418" w:bottom="1134" w:left="1418" w:header="851" w:footer="992" w:gutter="0"/>
      <w:cols w:space="425"/>
      <w:docGrid w:type="linesAndChars" w:linePitch="451"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477" w:rsidRDefault="002B2477" w:rsidP="00AD03CD">
      <w:r>
        <w:separator/>
      </w:r>
    </w:p>
  </w:endnote>
  <w:endnote w:type="continuationSeparator" w:id="0">
    <w:p w:rsidR="002B2477" w:rsidRDefault="002B2477" w:rsidP="00AD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477" w:rsidRDefault="002B2477" w:rsidP="00AD03CD">
      <w:r>
        <w:separator/>
      </w:r>
    </w:p>
  </w:footnote>
  <w:footnote w:type="continuationSeparator" w:id="0">
    <w:p w:rsidR="002B2477" w:rsidRDefault="002B2477" w:rsidP="00AD0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45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C38CF"/>
    <w:rsid w:val="00004FD5"/>
    <w:rsid w:val="00017289"/>
    <w:rsid w:val="00035228"/>
    <w:rsid w:val="00046B86"/>
    <w:rsid w:val="00046E66"/>
    <w:rsid w:val="0004776C"/>
    <w:rsid w:val="00063D3A"/>
    <w:rsid w:val="000A3896"/>
    <w:rsid w:val="000B196B"/>
    <w:rsid w:val="000C0362"/>
    <w:rsid w:val="000F0E07"/>
    <w:rsid w:val="000F41F1"/>
    <w:rsid w:val="0010088E"/>
    <w:rsid w:val="00101A34"/>
    <w:rsid w:val="00105A58"/>
    <w:rsid w:val="00107E4C"/>
    <w:rsid w:val="001129CE"/>
    <w:rsid w:val="001157B0"/>
    <w:rsid w:val="00130A02"/>
    <w:rsid w:val="00147148"/>
    <w:rsid w:val="00171E9B"/>
    <w:rsid w:val="00172F53"/>
    <w:rsid w:val="00173988"/>
    <w:rsid w:val="00176D5C"/>
    <w:rsid w:val="00183944"/>
    <w:rsid w:val="00185054"/>
    <w:rsid w:val="00193C97"/>
    <w:rsid w:val="001A0535"/>
    <w:rsid w:val="001A60A1"/>
    <w:rsid w:val="001B055E"/>
    <w:rsid w:val="001B29CE"/>
    <w:rsid w:val="001B3F6A"/>
    <w:rsid w:val="001D385C"/>
    <w:rsid w:val="001D5D97"/>
    <w:rsid w:val="001D7F82"/>
    <w:rsid w:val="001F2223"/>
    <w:rsid w:val="001F5DE2"/>
    <w:rsid w:val="00222968"/>
    <w:rsid w:val="00226BA8"/>
    <w:rsid w:val="0023709A"/>
    <w:rsid w:val="00264B5D"/>
    <w:rsid w:val="002656B8"/>
    <w:rsid w:val="00267110"/>
    <w:rsid w:val="00276C62"/>
    <w:rsid w:val="00287353"/>
    <w:rsid w:val="00297E0C"/>
    <w:rsid w:val="002A59A1"/>
    <w:rsid w:val="002B2477"/>
    <w:rsid w:val="002C2897"/>
    <w:rsid w:val="002E43DF"/>
    <w:rsid w:val="00300FE8"/>
    <w:rsid w:val="003013F3"/>
    <w:rsid w:val="00304122"/>
    <w:rsid w:val="00311112"/>
    <w:rsid w:val="00312CFF"/>
    <w:rsid w:val="00320B0C"/>
    <w:rsid w:val="0032421D"/>
    <w:rsid w:val="00326A78"/>
    <w:rsid w:val="00336A19"/>
    <w:rsid w:val="00347DB5"/>
    <w:rsid w:val="0037013C"/>
    <w:rsid w:val="00374B86"/>
    <w:rsid w:val="00376B66"/>
    <w:rsid w:val="003948DA"/>
    <w:rsid w:val="003A0B90"/>
    <w:rsid w:val="003A1916"/>
    <w:rsid w:val="003C288A"/>
    <w:rsid w:val="003D1317"/>
    <w:rsid w:val="003F20D4"/>
    <w:rsid w:val="00426C1E"/>
    <w:rsid w:val="00436DFD"/>
    <w:rsid w:val="00440423"/>
    <w:rsid w:val="004524CB"/>
    <w:rsid w:val="0045551D"/>
    <w:rsid w:val="0046257E"/>
    <w:rsid w:val="00463083"/>
    <w:rsid w:val="004652EE"/>
    <w:rsid w:val="00485E84"/>
    <w:rsid w:val="00487B18"/>
    <w:rsid w:val="00493F4B"/>
    <w:rsid w:val="004A1BA4"/>
    <w:rsid w:val="004A21BE"/>
    <w:rsid w:val="004A6D2C"/>
    <w:rsid w:val="004F4B4A"/>
    <w:rsid w:val="00503BB2"/>
    <w:rsid w:val="00524D6D"/>
    <w:rsid w:val="005254E2"/>
    <w:rsid w:val="00545CE3"/>
    <w:rsid w:val="00587A89"/>
    <w:rsid w:val="005B0E25"/>
    <w:rsid w:val="005C12CF"/>
    <w:rsid w:val="005C3349"/>
    <w:rsid w:val="005C69AC"/>
    <w:rsid w:val="005D77D5"/>
    <w:rsid w:val="005F5E45"/>
    <w:rsid w:val="00602577"/>
    <w:rsid w:val="0060759B"/>
    <w:rsid w:val="00614EB3"/>
    <w:rsid w:val="00622E83"/>
    <w:rsid w:val="006273A9"/>
    <w:rsid w:val="00646E4D"/>
    <w:rsid w:val="0065289A"/>
    <w:rsid w:val="006574BE"/>
    <w:rsid w:val="00661963"/>
    <w:rsid w:val="00666B85"/>
    <w:rsid w:val="00680DBD"/>
    <w:rsid w:val="006B2D04"/>
    <w:rsid w:val="006B54B7"/>
    <w:rsid w:val="006B65D9"/>
    <w:rsid w:val="006B741C"/>
    <w:rsid w:val="006C663B"/>
    <w:rsid w:val="006E0817"/>
    <w:rsid w:val="006F0453"/>
    <w:rsid w:val="00715BCF"/>
    <w:rsid w:val="007402D6"/>
    <w:rsid w:val="00755A64"/>
    <w:rsid w:val="00760E16"/>
    <w:rsid w:val="007737B7"/>
    <w:rsid w:val="00783081"/>
    <w:rsid w:val="00796A5C"/>
    <w:rsid w:val="00797A97"/>
    <w:rsid w:val="007D2EF4"/>
    <w:rsid w:val="007E018A"/>
    <w:rsid w:val="007E27DF"/>
    <w:rsid w:val="007E51C4"/>
    <w:rsid w:val="008314F0"/>
    <w:rsid w:val="008512CD"/>
    <w:rsid w:val="008528C1"/>
    <w:rsid w:val="0085367E"/>
    <w:rsid w:val="00853E80"/>
    <w:rsid w:val="00870081"/>
    <w:rsid w:val="0088539B"/>
    <w:rsid w:val="008936B9"/>
    <w:rsid w:val="0089552B"/>
    <w:rsid w:val="008A2AB7"/>
    <w:rsid w:val="008B4AEA"/>
    <w:rsid w:val="008C5142"/>
    <w:rsid w:val="008C7916"/>
    <w:rsid w:val="008D433A"/>
    <w:rsid w:val="008D49AD"/>
    <w:rsid w:val="008E44DF"/>
    <w:rsid w:val="008F1DD6"/>
    <w:rsid w:val="008F70A3"/>
    <w:rsid w:val="00940D10"/>
    <w:rsid w:val="0097713C"/>
    <w:rsid w:val="009905A9"/>
    <w:rsid w:val="009933BD"/>
    <w:rsid w:val="009954B7"/>
    <w:rsid w:val="009B01B6"/>
    <w:rsid w:val="009B09EC"/>
    <w:rsid w:val="009D2549"/>
    <w:rsid w:val="009D2589"/>
    <w:rsid w:val="009F222B"/>
    <w:rsid w:val="00A00850"/>
    <w:rsid w:val="00A03E1A"/>
    <w:rsid w:val="00A0547C"/>
    <w:rsid w:val="00A158B3"/>
    <w:rsid w:val="00A31EFA"/>
    <w:rsid w:val="00A41070"/>
    <w:rsid w:val="00A501EA"/>
    <w:rsid w:val="00A672AE"/>
    <w:rsid w:val="00A7184B"/>
    <w:rsid w:val="00A7362E"/>
    <w:rsid w:val="00A808E3"/>
    <w:rsid w:val="00A96A5D"/>
    <w:rsid w:val="00AD03CD"/>
    <w:rsid w:val="00AD1364"/>
    <w:rsid w:val="00B04BB1"/>
    <w:rsid w:val="00B05EA2"/>
    <w:rsid w:val="00B146F4"/>
    <w:rsid w:val="00B1678F"/>
    <w:rsid w:val="00B6134C"/>
    <w:rsid w:val="00B618D1"/>
    <w:rsid w:val="00B61D8F"/>
    <w:rsid w:val="00B71250"/>
    <w:rsid w:val="00B72EAE"/>
    <w:rsid w:val="00BA6F73"/>
    <w:rsid w:val="00BB3DCF"/>
    <w:rsid w:val="00BE1C55"/>
    <w:rsid w:val="00BF1B4F"/>
    <w:rsid w:val="00C24B84"/>
    <w:rsid w:val="00C331A0"/>
    <w:rsid w:val="00C87C0B"/>
    <w:rsid w:val="00CE7B75"/>
    <w:rsid w:val="00CF2B4C"/>
    <w:rsid w:val="00CF3892"/>
    <w:rsid w:val="00CF6744"/>
    <w:rsid w:val="00CF68D6"/>
    <w:rsid w:val="00D2060D"/>
    <w:rsid w:val="00D44967"/>
    <w:rsid w:val="00D461B4"/>
    <w:rsid w:val="00D54D66"/>
    <w:rsid w:val="00D71A53"/>
    <w:rsid w:val="00D76685"/>
    <w:rsid w:val="00D802B0"/>
    <w:rsid w:val="00D83C1F"/>
    <w:rsid w:val="00D85B85"/>
    <w:rsid w:val="00D9231D"/>
    <w:rsid w:val="00DA67C4"/>
    <w:rsid w:val="00DC04F6"/>
    <w:rsid w:val="00DC2D99"/>
    <w:rsid w:val="00DD244E"/>
    <w:rsid w:val="00DE7EB4"/>
    <w:rsid w:val="00DF3AD5"/>
    <w:rsid w:val="00DF7AE5"/>
    <w:rsid w:val="00DF7DE1"/>
    <w:rsid w:val="00E77027"/>
    <w:rsid w:val="00E83DB4"/>
    <w:rsid w:val="00E90317"/>
    <w:rsid w:val="00EA3A56"/>
    <w:rsid w:val="00EC38CF"/>
    <w:rsid w:val="00ED01B5"/>
    <w:rsid w:val="00EE1DA9"/>
    <w:rsid w:val="00EE3214"/>
    <w:rsid w:val="00EF5E51"/>
    <w:rsid w:val="00F13753"/>
    <w:rsid w:val="00F4341F"/>
    <w:rsid w:val="00F567FB"/>
    <w:rsid w:val="00F75952"/>
    <w:rsid w:val="00F768AF"/>
    <w:rsid w:val="00F8156F"/>
    <w:rsid w:val="00FA2295"/>
    <w:rsid w:val="00FA5660"/>
    <w:rsid w:val="00FD505E"/>
    <w:rsid w:val="00FF0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F05768"/>
  <w15:docId w15:val="{8AB6A592-E599-43BF-A925-34D26F4ED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9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3CD"/>
    <w:pPr>
      <w:tabs>
        <w:tab w:val="center" w:pos="4252"/>
        <w:tab w:val="right" w:pos="8504"/>
      </w:tabs>
      <w:snapToGrid w:val="0"/>
    </w:pPr>
  </w:style>
  <w:style w:type="character" w:customStyle="1" w:styleId="a4">
    <w:name w:val="ヘッダー (文字)"/>
    <w:basedOn w:val="a0"/>
    <w:link w:val="a3"/>
    <w:uiPriority w:val="99"/>
    <w:rsid w:val="00AD03CD"/>
  </w:style>
  <w:style w:type="paragraph" w:styleId="a5">
    <w:name w:val="footer"/>
    <w:basedOn w:val="a"/>
    <w:link w:val="a6"/>
    <w:uiPriority w:val="99"/>
    <w:unhideWhenUsed/>
    <w:rsid w:val="00AD03CD"/>
    <w:pPr>
      <w:tabs>
        <w:tab w:val="center" w:pos="4252"/>
        <w:tab w:val="right" w:pos="8504"/>
      </w:tabs>
      <w:snapToGrid w:val="0"/>
    </w:pPr>
  </w:style>
  <w:style w:type="character" w:customStyle="1" w:styleId="a6">
    <w:name w:val="フッター (文字)"/>
    <w:basedOn w:val="a0"/>
    <w:link w:val="a5"/>
    <w:uiPriority w:val="99"/>
    <w:rsid w:val="00AD03CD"/>
  </w:style>
  <w:style w:type="table" w:styleId="a7">
    <w:name w:val="Table Grid"/>
    <w:basedOn w:val="a1"/>
    <w:uiPriority w:val="59"/>
    <w:rsid w:val="00462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F222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F222B"/>
    <w:rPr>
      <w:rFonts w:asciiTheme="majorHAnsi" w:eastAsiaTheme="majorEastAsia" w:hAnsiTheme="majorHAnsi" w:cstheme="majorBidi"/>
      <w:sz w:val="18"/>
      <w:szCs w:val="18"/>
    </w:rPr>
  </w:style>
  <w:style w:type="paragraph" w:customStyle="1" w:styleId="aa">
    <w:name w:val="一太郎"/>
    <w:rsid w:val="008E44DF"/>
    <w:pPr>
      <w:widowControl w:val="0"/>
      <w:wordWrap w:val="0"/>
      <w:autoSpaceDE w:val="0"/>
      <w:autoSpaceDN w:val="0"/>
      <w:adjustRightInd w:val="0"/>
      <w:spacing w:line="356" w:lineRule="exact"/>
      <w:jc w:val="both"/>
    </w:pPr>
    <w:rPr>
      <w:rFonts w:ascii="ＭＳ 明朝" w:eastAsia="ＭＳ 明朝" w:hAnsi="ＭＳ 明朝" w:cs="ＭＳ ゴシック"/>
      <w:kern w:val="0"/>
      <w:sz w:val="22"/>
    </w:rPr>
  </w:style>
  <w:style w:type="paragraph" w:styleId="ab">
    <w:name w:val="Body Text Indent"/>
    <w:basedOn w:val="a"/>
    <w:link w:val="ac"/>
    <w:semiHidden/>
    <w:rsid w:val="008E44DF"/>
    <w:pPr>
      <w:ind w:left="26" w:hangingChars="11" w:hanging="26"/>
    </w:pPr>
    <w:rPr>
      <w:rFonts w:ascii="Century" w:eastAsia="ＭＳ 明朝" w:hAnsi="Century" w:cs="Times New Roman"/>
      <w:sz w:val="24"/>
      <w:szCs w:val="24"/>
    </w:rPr>
  </w:style>
  <w:style w:type="character" w:customStyle="1" w:styleId="ac">
    <w:name w:val="本文インデント (文字)"/>
    <w:basedOn w:val="a0"/>
    <w:link w:val="ab"/>
    <w:semiHidden/>
    <w:rsid w:val="008E44DF"/>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01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TotalTime>
  <Pages>2</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25Win7</dc:creator>
  <cp:lastModifiedBy>Administrator</cp:lastModifiedBy>
  <cp:revision>32</cp:revision>
  <cp:lastPrinted>2019-12-20T07:21:00Z</cp:lastPrinted>
  <dcterms:created xsi:type="dcterms:W3CDTF">2017-04-07T00:19:00Z</dcterms:created>
  <dcterms:modified xsi:type="dcterms:W3CDTF">2025-03-28T10:02:00Z</dcterms:modified>
</cp:coreProperties>
</file>